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52/26/FD1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von Holzpellets, Bedarf für den Zeitraum 01.10.2026 - 30.09.2029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